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6945EE89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615DC1" w:rsidRPr="00A94B23">
        <w:t>9</w:t>
      </w:r>
      <w:r w:rsidR="00131D1B" w:rsidRPr="00A94B23">
        <w:t>7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20</w:t>
      </w:r>
      <w:r w:rsidR="00496A00" w:rsidRPr="00A94B23">
        <w:t>1</w:t>
      </w:r>
      <w:r w:rsidR="00410148">
        <w:t>4215</w:t>
      </w:r>
    </w:p>
    <w:p w14:paraId="500197F1" w14:textId="21949947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131D1B" w:rsidRPr="00A94B23">
        <w:t>2</w:t>
      </w:r>
      <w:r w:rsidR="004C3EBC" w:rsidRPr="00A94B23">
        <w:t xml:space="preserve"> </w:t>
      </w:r>
      <w:r w:rsidR="00526BF8" w:rsidRPr="00A94B23">
        <w:t xml:space="preserve">– </w:t>
      </w:r>
      <w:r w:rsidR="00131D1B" w:rsidRPr="00A94B23">
        <w:t>13</w:t>
      </w:r>
      <w:r w:rsidR="005D1E89" w:rsidRPr="00A94B23">
        <w:t xml:space="preserve"> </w:t>
      </w:r>
      <w:proofErr w:type="gramStart"/>
      <w:r w:rsidR="009C717C" w:rsidRPr="00A94B23">
        <w:t>Nov</w:t>
      </w:r>
      <w:r w:rsidR="009C717C">
        <w:t>,</w:t>
      </w:r>
      <w:proofErr w:type="gramEnd"/>
      <w:r w:rsidR="005D1E89" w:rsidRPr="00A94B23">
        <w:t xml:space="preserve"> 20</w:t>
      </w:r>
      <w:r w:rsidR="00ED1643" w:rsidRPr="00A94B23">
        <w:t>20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217668BF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CA61A9">
        <w:rPr>
          <w:sz w:val="22"/>
        </w:rPr>
        <w:t>7</w:t>
      </w:r>
      <w:r w:rsidR="009D258D" w:rsidRPr="00A94B23">
        <w:rPr>
          <w:sz w:val="22"/>
        </w:rPr>
        <w:t>.</w:t>
      </w:r>
      <w:r w:rsidR="00CA61A9">
        <w:rPr>
          <w:sz w:val="22"/>
        </w:rPr>
        <w:t>6.</w:t>
      </w:r>
      <w:r w:rsidR="009D258D" w:rsidRPr="00A94B23">
        <w:rPr>
          <w:sz w:val="22"/>
        </w:rPr>
        <w:t>3</w:t>
      </w:r>
      <w:r w:rsidR="00CA61A9">
        <w:rPr>
          <w:sz w:val="22"/>
        </w:rPr>
        <w:t xml:space="preserve">             </w:t>
      </w:r>
      <w:r w:rsidR="00131D1B" w:rsidRPr="00A94B23">
        <w:rPr>
          <w:sz w:val="22"/>
        </w:rPr>
        <w:t xml:space="preserve"> 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18533DC3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131D1B" w:rsidRPr="00A94B23">
        <w:rPr>
          <w:sz w:val="22"/>
        </w:rPr>
        <w:t xml:space="preserve">Discussion on </w:t>
      </w:r>
      <w:r w:rsidR="008B6DE3">
        <w:rPr>
          <w:sz w:val="22"/>
        </w:rPr>
        <w:t xml:space="preserve">PDCCH-WUS/PDCCH test </w:t>
      </w:r>
      <w:r w:rsidR="00131D1B" w:rsidRPr="00A94B23">
        <w:rPr>
          <w:sz w:val="22"/>
        </w:rPr>
        <w:t xml:space="preserve"> 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1E3CAC8D" w14:textId="5D67E276" w:rsidR="009C717C" w:rsidRPr="009C717C" w:rsidRDefault="00131D1B" w:rsidP="009C717C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 xml:space="preserve">In </w:t>
      </w:r>
      <w:r w:rsidR="000D5A86" w:rsidRPr="00A94B23">
        <w:rPr>
          <w:rFonts w:ascii="Times New Roman" w:hAnsi="Times New Roman" w:cs="Times New Roman"/>
          <w:sz w:val="20"/>
          <w:szCs w:val="20"/>
        </w:rPr>
        <w:t>RAN</w:t>
      </w:r>
      <w:r w:rsidR="009C717C">
        <w:rPr>
          <w:rFonts w:ascii="Times New Roman" w:hAnsi="Times New Roman" w:cs="Times New Roman"/>
          <w:sz w:val="20"/>
          <w:szCs w:val="20"/>
        </w:rPr>
        <w:t>4</w:t>
      </w:r>
      <w:r w:rsidRPr="00A94B23">
        <w:rPr>
          <w:rFonts w:ascii="Times New Roman" w:hAnsi="Times New Roman" w:cs="Times New Roman"/>
          <w:sz w:val="20"/>
          <w:szCs w:val="20"/>
        </w:rPr>
        <w:t xml:space="preserve"> </w:t>
      </w:r>
      <w:r w:rsidR="009C717C">
        <w:rPr>
          <w:rFonts w:ascii="Times New Roman" w:hAnsi="Times New Roman" w:cs="Times New Roman"/>
          <w:sz w:val="20"/>
          <w:szCs w:val="20"/>
        </w:rPr>
        <w:t>96</w:t>
      </w:r>
      <w:r w:rsidR="000D5A86" w:rsidRPr="00A94B23">
        <w:rPr>
          <w:rFonts w:ascii="Times New Roman" w:hAnsi="Times New Roman" w:cs="Times New Roman"/>
          <w:sz w:val="20"/>
          <w:szCs w:val="20"/>
        </w:rPr>
        <w:t>e</w:t>
      </w:r>
      <w:r w:rsidRPr="00A94B23">
        <w:rPr>
          <w:rFonts w:ascii="Times New Roman" w:hAnsi="Times New Roman" w:cs="Times New Roman"/>
          <w:sz w:val="20"/>
          <w:szCs w:val="20"/>
        </w:rPr>
        <w:t xml:space="preserve">, </w:t>
      </w:r>
      <w:r w:rsidR="009C717C">
        <w:rPr>
          <w:rFonts w:ascii="Times New Roman" w:hAnsi="Times New Roman" w:cs="Times New Roman"/>
          <w:sz w:val="20"/>
          <w:szCs w:val="20"/>
        </w:rPr>
        <w:t>A new PDCCH-WUS</w:t>
      </w:r>
      <w:r w:rsidR="00A366F4">
        <w:rPr>
          <w:rFonts w:ascii="Times New Roman" w:hAnsi="Times New Roman" w:cs="Times New Roman"/>
          <w:sz w:val="20"/>
          <w:szCs w:val="20"/>
        </w:rPr>
        <w:t>/</w:t>
      </w:r>
      <w:r w:rsidR="009C717C">
        <w:rPr>
          <w:rFonts w:ascii="Times New Roman" w:hAnsi="Times New Roman" w:cs="Times New Roman"/>
          <w:sz w:val="20"/>
          <w:szCs w:val="20"/>
        </w:rPr>
        <w:t xml:space="preserve">PDCCH test is agreed in WF on power saving demodulation [1]. Two remaining test options are listed:   </w:t>
      </w:r>
      <w:r w:rsidR="009C717C" w:rsidRPr="009C717C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8B45AD1" w14:textId="77777777" w:rsidR="009C717C" w:rsidRPr="009C717C" w:rsidRDefault="009C717C" w:rsidP="009C717C">
      <w:pPr>
        <w:numPr>
          <w:ilvl w:val="0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9C717C">
        <w:rPr>
          <w:rFonts w:ascii="Times New Roman" w:hAnsi="Times New Roman" w:cs="Times New Roman"/>
          <w:sz w:val="20"/>
          <w:szCs w:val="20"/>
        </w:rPr>
        <w:t>Option 1 Joint PDCCH-WUS/PDCCH test</w:t>
      </w:r>
    </w:p>
    <w:p w14:paraId="5A0CC33D" w14:textId="77777777" w:rsidR="009C717C" w:rsidRPr="009C717C" w:rsidRDefault="009C717C" w:rsidP="009C717C">
      <w:pPr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9C717C">
        <w:rPr>
          <w:rFonts w:ascii="Times New Roman" w:hAnsi="Times New Roman" w:cs="Times New Roman"/>
          <w:sz w:val="20"/>
          <w:szCs w:val="20"/>
        </w:rPr>
        <w:t xml:space="preserve">Configure UE not to wake up when missing DCI format 2_6 in DRX-OFF period </w:t>
      </w:r>
    </w:p>
    <w:p w14:paraId="36AAE7A8" w14:textId="77777777" w:rsidR="009C717C" w:rsidRPr="009C717C" w:rsidRDefault="009C717C" w:rsidP="009C717C">
      <w:pPr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9C717C">
        <w:rPr>
          <w:rFonts w:ascii="Times New Roman" w:hAnsi="Times New Roman" w:cs="Times New Roman"/>
          <w:sz w:val="20"/>
          <w:szCs w:val="20"/>
        </w:rPr>
        <w:t>“Wake-up indication” in DCI format 2_6 is set to ‘1’</w:t>
      </w:r>
    </w:p>
    <w:p w14:paraId="5585F278" w14:textId="77777777" w:rsidR="009C717C" w:rsidRPr="009C717C" w:rsidRDefault="009C717C" w:rsidP="009C717C">
      <w:pPr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9C717C">
        <w:rPr>
          <w:rFonts w:ascii="Times New Roman" w:hAnsi="Times New Roman" w:cs="Times New Roman"/>
          <w:sz w:val="20"/>
          <w:szCs w:val="20"/>
        </w:rPr>
        <w:t>Transmit PDCCH-WUS in DRX-OFF period and PDCCH in DRX-ON period with the SNR reference value</w:t>
      </w:r>
    </w:p>
    <w:p w14:paraId="0EB3C8A7" w14:textId="77777777" w:rsidR="009C717C" w:rsidRPr="009C717C" w:rsidRDefault="009C717C" w:rsidP="009C717C">
      <w:pPr>
        <w:numPr>
          <w:ilvl w:val="2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9C717C">
        <w:rPr>
          <w:rFonts w:ascii="Times New Roman" w:hAnsi="Times New Roman" w:cs="Times New Roman"/>
          <w:sz w:val="20"/>
          <w:szCs w:val="20"/>
        </w:rPr>
        <w:t xml:space="preserve">No Power boosting for normal PDCCH </w:t>
      </w:r>
    </w:p>
    <w:p w14:paraId="22256717" w14:textId="77777777" w:rsidR="009C717C" w:rsidRPr="009C717C" w:rsidRDefault="009C717C" w:rsidP="009C717C">
      <w:pPr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9C717C">
        <w:rPr>
          <w:rFonts w:ascii="Times New Roman" w:hAnsi="Times New Roman" w:cs="Times New Roman"/>
          <w:sz w:val="20"/>
          <w:szCs w:val="20"/>
        </w:rPr>
        <w:t>Verify that BLER of PDCCH meets the following performance requirement</w:t>
      </w:r>
    </w:p>
    <w:p w14:paraId="0FF0AE95" w14:textId="77777777" w:rsidR="009C717C" w:rsidRPr="009C717C" w:rsidRDefault="009C717C" w:rsidP="009C717C">
      <w:pPr>
        <w:numPr>
          <w:ilvl w:val="2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9C717C">
        <w:rPr>
          <w:rFonts w:ascii="Times New Roman" w:hAnsi="Times New Roman" w:cs="Times New Roman"/>
          <w:sz w:val="20"/>
          <w:szCs w:val="20"/>
        </w:rPr>
        <w:t>Pm-</w:t>
      </w:r>
      <w:proofErr w:type="spellStart"/>
      <w:r w:rsidRPr="009C717C">
        <w:rPr>
          <w:rFonts w:ascii="Times New Roman" w:hAnsi="Times New Roman" w:cs="Times New Roman"/>
          <w:sz w:val="20"/>
          <w:szCs w:val="20"/>
        </w:rPr>
        <w:t>dsg_total</w:t>
      </w:r>
      <w:proofErr w:type="spellEnd"/>
      <w:r w:rsidRPr="009C717C">
        <w:rPr>
          <w:rFonts w:ascii="Times New Roman" w:hAnsi="Times New Roman" w:cs="Times New Roman"/>
          <w:sz w:val="20"/>
          <w:szCs w:val="20"/>
        </w:rPr>
        <w:t xml:space="preserve"> = P</w:t>
      </w:r>
      <w:r w:rsidRPr="00977D66">
        <w:rPr>
          <w:rFonts w:ascii="Times New Roman" w:hAnsi="Times New Roman" w:cs="Times New Roman"/>
          <w:sz w:val="20"/>
          <w:szCs w:val="20"/>
          <w:vertAlign w:val="subscript"/>
        </w:rPr>
        <w:t xml:space="preserve">PDCCH-WUS </w:t>
      </w:r>
      <w:r w:rsidRPr="009C717C">
        <w:rPr>
          <w:rFonts w:ascii="Times New Roman" w:hAnsi="Times New Roman" w:cs="Times New Roman"/>
          <w:sz w:val="20"/>
          <w:szCs w:val="20"/>
        </w:rPr>
        <w:t xml:space="preserve">+ (1- </w:t>
      </w:r>
      <w:r w:rsidRPr="00977D66">
        <w:rPr>
          <w:rFonts w:ascii="Times New Roman" w:hAnsi="Times New Roman" w:cs="Times New Roman"/>
          <w:sz w:val="20"/>
          <w:szCs w:val="20"/>
          <w:vertAlign w:val="subscript"/>
        </w:rPr>
        <w:t>PPDCCH-WUS</w:t>
      </w:r>
      <w:r w:rsidRPr="009C717C">
        <w:rPr>
          <w:rFonts w:ascii="Times New Roman" w:hAnsi="Times New Roman" w:cs="Times New Roman"/>
          <w:sz w:val="20"/>
          <w:szCs w:val="20"/>
        </w:rPr>
        <w:t xml:space="preserve">) </w:t>
      </w:r>
      <w:proofErr w:type="gramStart"/>
      <w:r w:rsidRPr="009C717C">
        <w:rPr>
          <w:rFonts w:ascii="Times New Roman" w:hAnsi="Times New Roman" w:cs="Times New Roman"/>
          <w:sz w:val="20"/>
          <w:szCs w:val="20"/>
        </w:rPr>
        <w:t>P</w:t>
      </w:r>
      <w:r w:rsidRPr="00977D66">
        <w:rPr>
          <w:rFonts w:ascii="Times New Roman" w:hAnsi="Times New Roman" w:cs="Times New Roman"/>
          <w:sz w:val="20"/>
          <w:szCs w:val="20"/>
          <w:vertAlign w:val="subscript"/>
        </w:rPr>
        <w:t>PDCCH</w:t>
      </w:r>
      <w:r w:rsidRPr="009C717C">
        <w:rPr>
          <w:rFonts w:ascii="Times New Roman" w:hAnsi="Times New Roman" w:cs="Times New Roman"/>
          <w:sz w:val="20"/>
          <w:szCs w:val="20"/>
        </w:rPr>
        <w:t>  =</w:t>
      </w:r>
      <w:proofErr w:type="gramEnd"/>
      <w:r w:rsidRPr="009C717C">
        <w:rPr>
          <w:rFonts w:ascii="Times New Roman" w:hAnsi="Times New Roman" w:cs="Times New Roman"/>
          <w:sz w:val="20"/>
          <w:szCs w:val="20"/>
        </w:rPr>
        <w:t xml:space="preserve"> 1.099% or 1%</w:t>
      </w:r>
    </w:p>
    <w:p w14:paraId="1F6639B6" w14:textId="77777777" w:rsidR="009C717C" w:rsidRPr="009C717C" w:rsidRDefault="009C717C" w:rsidP="009C717C">
      <w:pPr>
        <w:numPr>
          <w:ilvl w:val="0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9C717C">
        <w:rPr>
          <w:rFonts w:ascii="Times New Roman" w:hAnsi="Times New Roman" w:cs="Times New Roman"/>
          <w:sz w:val="20"/>
          <w:szCs w:val="20"/>
        </w:rPr>
        <w:t xml:space="preserve">Option 2 </w:t>
      </w:r>
    </w:p>
    <w:p w14:paraId="2FC0BBB5" w14:textId="77777777" w:rsidR="009C717C" w:rsidRPr="009C717C" w:rsidRDefault="009C717C" w:rsidP="009C717C">
      <w:pPr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9C717C">
        <w:rPr>
          <w:rFonts w:ascii="Times New Roman" w:hAnsi="Times New Roman" w:cs="Times New Roman"/>
          <w:sz w:val="20"/>
          <w:szCs w:val="20"/>
        </w:rPr>
        <w:t>ps-WakeUp</w:t>
      </w:r>
      <w:proofErr w:type="spellEnd"/>
      <w:r w:rsidRPr="009C717C">
        <w:rPr>
          <w:rFonts w:ascii="Times New Roman" w:hAnsi="Times New Roman" w:cs="Times New Roman"/>
          <w:sz w:val="20"/>
          <w:szCs w:val="20"/>
        </w:rPr>
        <w:t xml:space="preserve"> is not configured and “Wake-up indication” in DCI format 2_6 is set to ‘1’</w:t>
      </w:r>
    </w:p>
    <w:p w14:paraId="0FEDD843" w14:textId="77777777" w:rsidR="009C717C" w:rsidRPr="009C717C" w:rsidRDefault="009C717C" w:rsidP="009C717C">
      <w:pPr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9C717C">
        <w:rPr>
          <w:rFonts w:ascii="Times New Roman" w:hAnsi="Times New Roman" w:cs="Times New Roman"/>
          <w:sz w:val="20"/>
          <w:szCs w:val="20"/>
        </w:rPr>
        <w:t>drx-LongCycleStartOffset</w:t>
      </w:r>
      <w:proofErr w:type="spellEnd"/>
      <w:r w:rsidRPr="009C717C">
        <w:rPr>
          <w:rFonts w:ascii="Times New Roman" w:hAnsi="Times New Roman" w:cs="Times New Roman"/>
          <w:sz w:val="20"/>
          <w:szCs w:val="20"/>
        </w:rPr>
        <w:t xml:space="preserve"> is set to ms10.</w:t>
      </w:r>
    </w:p>
    <w:p w14:paraId="328E3D16" w14:textId="77777777" w:rsidR="009C717C" w:rsidRPr="009C717C" w:rsidRDefault="009C717C" w:rsidP="009C717C">
      <w:pPr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9C717C">
        <w:rPr>
          <w:rFonts w:ascii="Times New Roman" w:hAnsi="Times New Roman" w:cs="Times New Roman"/>
          <w:sz w:val="20"/>
          <w:szCs w:val="20"/>
        </w:rPr>
        <w:t>Two search space sets for transmission of DCI format 2_6 is configured for UE, but there is only one position selected randomly to transmit DCI format 2_6 before each DRX on duration.</w:t>
      </w:r>
    </w:p>
    <w:p w14:paraId="15CA380E" w14:textId="77777777" w:rsidR="009C717C" w:rsidRPr="009C717C" w:rsidRDefault="009C717C" w:rsidP="009C717C">
      <w:pPr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9C717C">
        <w:rPr>
          <w:rFonts w:ascii="Times New Roman" w:hAnsi="Times New Roman" w:cs="Times New Roman"/>
          <w:sz w:val="20"/>
          <w:szCs w:val="20"/>
        </w:rPr>
        <w:t>Avoid the impact of normal PDCCH to PDCCH-WUS by setting high enough power level for normal PDCCH during the test.</w:t>
      </w:r>
    </w:p>
    <w:p w14:paraId="3C64E2B2" w14:textId="77777777" w:rsidR="009C717C" w:rsidRDefault="009C717C" w:rsidP="005116BE">
      <w:pPr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9C717C">
        <w:rPr>
          <w:rFonts w:ascii="Times New Roman" w:hAnsi="Times New Roman" w:cs="Times New Roman"/>
          <w:sz w:val="20"/>
          <w:szCs w:val="20"/>
        </w:rPr>
        <w:t>Transmit PDCCH-WUS in DRX-OFF period (opportunity for DRX) and PDCCH in DRX-ON period (On duration).</w:t>
      </w:r>
    </w:p>
    <w:p w14:paraId="40AF66BA" w14:textId="1A54A5AF" w:rsidR="00AC4C38" w:rsidRPr="009C717C" w:rsidRDefault="009C717C" w:rsidP="005116BE">
      <w:pPr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9C717C">
        <w:rPr>
          <w:rFonts w:ascii="Times New Roman" w:hAnsi="Times New Roman" w:cs="Times New Roman"/>
          <w:sz w:val="20"/>
          <w:szCs w:val="20"/>
        </w:rPr>
        <w:t>Verify that BLER of PDCCH meets the performance requirement. (0.1%)</w:t>
      </w:r>
    </w:p>
    <w:p w14:paraId="5AB7234D" w14:textId="77777777" w:rsidR="009C717C" w:rsidRDefault="009C717C" w:rsidP="005970D4">
      <w:pPr>
        <w:rPr>
          <w:rFonts w:ascii="Times New Roman" w:hAnsi="Times New Roman" w:cs="Times New Roman"/>
          <w:sz w:val="20"/>
          <w:szCs w:val="20"/>
        </w:rPr>
      </w:pPr>
    </w:p>
    <w:p w14:paraId="741121E7" w14:textId="6BB15545" w:rsidR="00F61101" w:rsidRPr="00A94B23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 xml:space="preserve">In this paper, we </w:t>
      </w:r>
      <w:r w:rsidR="00977D66">
        <w:rPr>
          <w:rFonts w:ascii="Times New Roman" w:hAnsi="Times New Roman" w:cs="Times New Roman"/>
          <w:sz w:val="20"/>
          <w:szCs w:val="20"/>
        </w:rPr>
        <w:t xml:space="preserve">discuss </w:t>
      </w:r>
      <w:proofErr w:type="gramStart"/>
      <w:r w:rsidR="00977D66">
        <w:rPr>
          <w:rFonts w:ascii="Times New Roman" w:hAnsi="Times New Roman" w:cs="Times New Roman"/>
          <w:sz w:val="20"/>
          <w:szCs w:val="20"/>
        </w:rPr>
        <w:t xml:space="preserve">the </w:t>
      </w:r>
      <w:r w:rsidR="00C07821">
        <w:rPr>
          <w:rFonts w:ascii="Times New Roman" w:hAnsi="Times New Roman" w:cs="Times New Roman"/>
          <w:sz w:val="20"/>
          <w:szCs w:val="20"/>
        </w:rPr>
        <w:t>our</w:t>
      </w:r>
      <w:proofErr w:type="gramEnd"/>
      <w:r w:rsidR="00C07821">
        <w:rPr>
          <w:rFonts w:ascii="Times New Roman" w:hAnsi="Times New Roman" w:cs="Times New Roman"/>
          <w:sz w:val="20"/>
          <w:szCs w:val="20"/>
        </w:rPr>
        <w:t xml:space="preserve"> view on the </w:t>
      </w:r>
      <w:r w:rsidR="00977D66">
        <w:rPr>
          <w:rFonts w:ascii="Times New Roman" w:hAnsi="Times New Roman" w:cs="Times New Roman"/>
          <w:sz w:val="20"/>
          <w:szCs w:val="20"/>
        </w:rPr>
        <w:t>PDCCH-WUS testing option</w:t>
      </w:r>
      <w:r w:rsidRPr="00A94B23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0C07B83B" w14:textId="6AF21595" w:rsidR="002B385C" w:rsidRDefault="00A366F4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purpose of the PDCCH-WUS and PDCCH test case is to verify </w:t>
      </w:r>
      <w:r w:rsidR="005F3F9D">
        <w:rPr>
          <w:rFonts w:ascii="Times New Roman" w:hAnsi="Times New Roman" w:cs="Times New Roman"/>
          <w:sz w:val="20"/>
          <w:szCs w:val="20"/>
        </w:rPr>
        <w:t xml:space="preserve">whether a </w:t>
      </w:r>
      <w:r>
        <w:rPr>
          <w:rFonts w:ascii="Times New Roman" w:hAnsi="Times New Roman" w:cs="Times New Roman"/>
          <w:sz w:val="20"/>
          <w:szCs w:val="20"/>
        </w:rPr>
        <w:t>UE supporting PDCCH-WUS feature/functions defined in RAN1/RAN2.</w:t>
      </w:r>
      <w:r w:rsidR="002B385C">
        <w:rPr>
          <w:rFonts w:ascii="Times New Roman" w:hAnsi="Times New Roman" w:cs="Times New Roman"/>
          <w:sz w:val="20"/>
          <w:szCs w:val="20"/>
        </w:rPr>
        <w:t xml:space="preserve"> The concern of option 2 is mainly on testing time. To mitigate the test time issue, two main options are recommended: </w:t>
      </w:r>
    </w:p>
    <w:p w14:paraId="175B4460" w14:textId="77777777" w:rsidR="002B385C" w:rsidRDefault="002B385C" w:rsidP="002B385C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Set DRX cycle to 10ms. It should be noted that using 10ms is only for test purpose and has no relation to real deployment. </w:t>
      </w:r>
    </w:p>
    <w:p w14:paraId="33170374" w14:textId="55AA3865" w:rsidR="002B385C" w:rsidRPr="002B385C" w:rsidRDefault="002B385C" w:rsidP="0076393D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 w:rsidRPr="002B385C">
        <w:rPr>
          <w:rFonts w:ascii="Times New Roman" w:hAnsi="Times New Roman" w:cs="Times New Roman"/>
          <w:sz w:val="20"/>
          <w:szCs w:val="20"/>
        </w:rPr>
        <w:t xml:space="preserve">Reduce error samples. Current RAN5 uses 1000 error samples which is time </w:t>
      </w:r>
      <w:r w:rsidR="005F3F9D">
        <w:rPr>
          <w:rFonts w:ascii="Times New Roman" w:hAnsi="Times New Roman" w:cs="Times New Roman"/>
          <w:sz w:val="20"/>
          <w:szCs w:val="20"/>
        </w:rPr>
        <w:t>consuming</w:t>
      </w:r>
      <w:r w:rsidRPr="002B385C">
        <w:rPr>
          <w:rFonts w:ascii="Times New Roman" w:hAnsi="Times New Roman" w:cs="Times New Roman"/>
          <w:sz w:val="20"/>
          <w:szCs w:val="20"/>
        </w:rPr>
        <w:t xml:space="preserve">. One option is to reduce it to 100 error samples.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6B175F4" w14:textId="77777777" w:rsidR="002B385C" w:rsidRDefault="002B385C" w:rsidP="00A366F4">
      <w:pPr>
        <w:rPr>
          <w:rFonts w:ascii="Times New Roman" w:hAnsi="Times New Roman" w:cs="Times New Roman"/>
          <w:sz w:val="20"/>
          <w:szCs w:val="20"/>
        </w:rPr>
      </w:pPr>
    </w:p>
    <w:p w14:paraId="181A4DA7" w14:textId="2C603EE7" w:rsidR="00A85C6F" w:rsidRDefault="00A85C6F" w:rsidP="00A366F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From demodulation algorithm point of view, there is no difference between PDCCH-WUS and PDCCH. However, depending on DRX cycle length, UE may need to perform time/frequency refinement before PDCCH-WUS decoding. </w:t>
      </w:r>
      <w:r w:rsidR="009E4195">
        <w:rPr>
          <w:rFonts w:ascii="Times New Roman" w:hAnsi="Times New Roman" w:cs="Times New Roman"/>
          <w:sz w:val="20"/>
          <w:szCs w:val="20"/>
        </w:rPr>
        <w:t xml:space="preserve">Setting 10ms DRX cycle may not be able to correctly reflect UE procedure for </w:t>
      </w:r>
      <w:r w:rsidR="00977D66">
        <w:rPr>
          <w:rFonts w:ascii="Times New Roman" w:hAnsi="Times New Roman" w:cs="Times New Roman"/>
          <w:sz w:val="20"/>
          <w:szCs w:val="20"/>
        </w:rPr>
        <w:t xml:space="preserve">time/frequency tracking before </w:t>
      </w:r>
      <w:r w:rsidR="009E4195">
        <w:rPr>
          <w:rFonts w:ascii="Times New Roman" w:hAnsi="Times New Roman" w:cs="Times New Roman"/>
          <w:sz w:val="20"/>
          <w:szCs w:val="20"/>
        </w:rPr>
        <w:t>PDCCH-WUS decoding. In addition, it is not desirable to relax the number of error samples while the target BLER is set to 10</w:t>
      </w:r>
      <w:r w:rsidR="009E4195" w:rsidRPr="00977D66">
        <w:rPr>
          <w:rFonts w:ascii="Times New Roman" w:hAnsi="Times New Roman" w:cs="Times New Roman"/>
          <w:sz w:val="20"/>
          <w:szCs w:val="20"/>
          <w:vertAlign w:val="superscript"/>
        </w:rPr>
        <w:t>-3</w:t>
      </w:r>
      <w:r w:rsidR="009E4195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3B410A96" w14:textId="77777777" w:rsidR="0016576C" w:rsidRPr="0016576C" w:rsidRDefault="0016576C" w:rsidP="00A366F4">
      <w:pPr>
        <w:rPr>
          <w:rFonts w:ascii="Times New Roman" w:hAnsi="Times New Roman" w:cs="Times New Roman"/>
          <w:i/>
          <w:iCs/>
          <w:sz w:val="20"/>
          <w:szCs w:val="20"/>
        </w:rPr>
      </w:pPr>
    </w:p>
    <w:p w14:paraId="1DD218AE" w14:textId="6B36945D" w:rsidR="0016576C" w:rsidRPr="00977D66" w:rsidRDefault="0016576C" w:rsidP="00A366F4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77D66">
        <w:rPr>
          <w:rFonts w:ascii="Times New Roman" w:hAnsi="Times New Roman" w:cs="Times New Roman"/>
          <w:b/>
          <w:bCs/>
          <w:i/>
          <w:iCs/>
          <w:sz w:val="20"/>
          <w:szCs w:val="20"/>
        </w:rPr>
        <w:t>Observation: Option 2 is not desirable from testing time perspective.</w:t>
      </w:r>
    </w:p>
    <w:p w14:paraId="722A1807" w14:textId="1F12584C" w:rsidR="009E4195" w:rsidRDefault="009E4195" w:rsidP="00A366F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09D5F4" w14:textId="0359F153" w:rsidR="002B385C" w:rsidRDefault="00B5200F" w:rsidP="00A366F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option 1, it</w:t>
      </w:r>
      <w:r w:rsidR="002B385C">
        <w:rPr>
          <w:rFonts w:ascii="Times New Roman" w:hAnsi="Times New Roman" w:cs="Times New Roman"/>
          <w:sz w:val="20"/>
          <w:szCs w:val="20"/>
        </w:rPr>
        <w:t xml:space="preserve"> has been discussed that it is necessary the performance of PDCCH is not degraded by PDCCH-WUS miss detection. To achieve this, configuration of higher AL level combined with smaller payload size of PDCCH-WUS is needed in test set up. </w:t>
      </w:r>
      <w:r w:rsidR="0016576C">
        <w:rPr>
          <w:rFonts w:ascii="Times New Roman" w:hAnsi="Times New Roman" w:cs="Times New Roman"/>
          <w:sz w:val="20"/>
          <w:szCs w:val="20"/>
        </w:rPr>
        <w:t xml:space="preserve"> </w:t>
      </w:r>
      <w:r w:rsidR="002B385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2C7A856" w14:textId="77777777" w:rsidR="002B385C" w:rsidRDefault="002B385C" w:rsidP="00A366F4">
      <w:pPr>
        <w:rPr>
          <w:rFonts w:ascii="Times New Roman" w:hAnsi="Times New Roman" w:cs="Times New Roman"/>
          <w:sz w:val="20"/>
          <w:szCs w:val="20"/>
        </w:rPr>
      </w:pPr>
    </w:p>
    <w:p w14:paraId="6076D182" w14:textId="77777777" w:rsidR="00B5200F" w:rsidRPr="00A94B23" w:rsidRDefault="00B5200F" w:rsidP="00B5200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 xml:space="preserve">Proposal: </w:t>
      </w:r>
    </w:p>
    <w:p w14:paraId="74CC6620" w14:textId="23A0B9C4" w:rsidR="00B5200F" w:rsidRPr="0016576C" w:rsidRDefault="00B5200F" w:rsidP="00817696">
      <w:pPr>
        <w:pStyle w:val="ListParagraph"/>
        <w:numPr>
          <w:ilvl w:val="0"/>
          <w:numId w:val="14"/>
        </w:numPr>
        <w:rPr>
          <w:szCs w:val="16"/>
        </w:rPr>
      </w:pPr>
      <w:r w:rsidRPr="0016576C">
        <w:rPr>
          <w:rFonts w:ascii="Times New Roman" w:hAnsi="Times New Roman" w:cs="Times New Roman"/>
          <w:b/>
          <w:bCs/>
          <w:sz w:val="20"/>
          <w:szCs w:val="20"/>
        </w:rPr>
        <w:t xml:space="preserve">Option 1 is preferred for the PDCCH-WUS/PDCCH test case. </w:t>
      </w:r>
      <w:r w:rsidR="0016576C" w:rsidRPr="0016576C">
        <w:rPr>
          <w:rFonts w:ascii="Times New Roman" w:hAnsi="Times New Roman" w:cs="Times New Roman"/>
          <w:b/>
          <w:bCs/>
          <w:sz w:val="20"/>
          <w:szCs w:val="20"/>
        </w:rPr>
        <w:t xml:space="preserve">Combination of smaller PDCCH-WUS DCI length and higher aggregation level should be used.  </w:t>
      </w:r>
      <w:r w:rsidR="0016576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5651FCBA" w14:textId="77777777" w:rsidR="0016576C" w:rsidRPr="00977D66" w:rsidRDefault="0016576C" w:rsidP="0016576C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77D66">
        <w:rPr>
          <w:rFonts w:ascii="Times New Roman" w:hAnsi="Times New Roman" w:cs="Times New Roman"/>
          <w:b/>
          <w:bCs/>
          <w:i/>
          <w:iCs/>
          <w:sz w:val="20"/>
          <w:szCs w:val="20"/>
        </w:rPr>
        <w:t>Observation: Option 2 is not desirable from testing time perspective.</w:t>
      </w:r>
    </w:p>
    <w:p w14:paraId="45677AC9" w14:textId="77777777" w:rsidR="005970D4" w:rsidRPr="00A94B23" w:rsidRDefault="005970D4" w:rsidP="00612AD3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8BCDC9A" w14:textId="6A09D57B" w:rsidR="0016576C" w:rsidRPr="00977D66" w:rsidRDefault="00612AD3" w:rsidP="0016576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977D66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16576C" w:rsidRPr="0016576C">
        <w:rPr>
          <w:rFonts w:ascii="Times New Roman" w:hAnsi="Times New Roman" w:cs="Times New Roman"/>
          <w:b/>
          <w:bCs/>
          <w:sz w:val="20"/>
          <w:szCs w:val="20"/>
        </w:rPr>
        <w:t xml:space="preserve">Option 1 is preferred for the PDCCH-WUS/PDCCH test case. Combination of smaller PDCCH-WUS DCI length and higher aggregation level should be used.   </w:t>
      </w:r>
    </w:p>
    <w:p w14:paraId="6645BD66" w14:textId="42F02D33" w:rsidR="005970D4" w:rsidRPr="0016576C" w:rsidRDefault="005970D4" w:rsidP="0016576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E8CDCC7" w14:textId="77C38E86" w:rsidR="00CC0A8A" w:rsidRPr="00A94B23" w:rsidRDefault="005970D4" w:rsidP="005D420D">
      <w:pPr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D420D" w:rsidRPr="00A94B2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48EAEFD4" w14:textId="46E12276" w:rsidR="00B51484" w:rsidRPr="00A94B23" w:rsidRDefault="005D420D" w:rsidP="00CA61A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sz w:val="21"/>
          <w:szCs w:val="21"/>
        </w:rPr>
      </w:pPr>
      <w:bookmarkStart w:id="3" w:name="_Ref3386619"/>
      <w:r w:rsidRPr="00A94B23">
        <w:rPr>
          <w:rFonts w:ascii="Times New Roman" w:hAnsi="Times New Roman" w:cs="Times New Roman"/>
          <w:sz w:val="20"/>
          <w:szCs w:val="20"/>
        </w:rPr>
        <w:t>R</w:t>
      </w:r>
      <w:r w:rsidR="00CA61A9">
        <w:rPr>
          <w:rFonts w:ascii="Times New Roman" w:hAnsi="Times New Roman" w:cs="Times New Roman"/>
          <w:sz w:val="20"/>
          <w:szCs w:val="20"/>
        </w:rPr>
        <w:t>4</w:t>
      </w:r>
      <w:r w:rsidRPr="00A94B23">
        <w:rPr>
          <w:rFonts w:ascii="Times New Roman" w:hAnsi="Times New Roman" w:cs="Times New Roman"/>
          <w:sz w:val="20"/>
          <w:szCs w:val="20"/>
        </w:rPr>
        <w:t>-20</w:t>
      </w:r>
      <w:r w:rsidR="00CA61A9">
        <w:rPr>
          <w:rFonts w:ascii="Times New Roman" w:hAnsi="Times New Roman" w:cs="Times New Roman"/>
          <w:sz w:val="20"/>
          <w:szCs w:val="20"/>
        </w:rPr>
        <w:t>12645</w:t>
      </w:r>
      <w:r w:rsidRPr="00A94B23">
        <w:rPr>
          <w:rFonts w:ascii="Times New Roman" w:hAnsi="Times New Roman" w:cs="Times New Roman"/>
          <w:sz w:val="20"/>
          <w:szCs w:val="20"/>
        </w:rPr>
        <w:t xml:space="preserve">, </w:t>
      </w:r>
      <w:bookmarkEnd w:id="3"/>
      <w:r w:rsidR="00CA61A9">
        <w:rPr>
          <w:rFonts w:ascii="Times New Roman" w:hAnsi="Times New Roman" w:cs="Times New Roman"/>
          <w:sz w:val="20"/>
          <w:szCs w:val="20"/>
        </w:rPr>
        <w:t xml:space="preserve">WF on power saving demodulation  </w:t>
      </w:r>
    </w:p>
    <w:sectPr w:rsidR="00B51484" w:rsidRPr="00A94B23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8C659F" w14:textId="77777777" w:rsidR="00A93364" w:rsidRDefault="00A93364">
      <w:r>
        <w:separator/>
      </w:r>
    </w:p>
  </w:endnote>
  <w:endnote w:type="continuationSeparator" w:id="0">
    <w:p w14:paraId="64AFC824" w14:textId="77777777" w:rsidR="00A93364" w:rsidRDefault="00A93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0B67A" w14:textId="77777777" w:rsidR="00A93364" w:rsidRDefault="00A93364">
      <w:r>
        <w:separator/>
      </w:r>
    </w:p>
  </w:footnote>
  <w:footnote w:type="continuationSeparator" w:id="0">
    <w:p w14:paraId="679C75CA" w14:textId="77777777" w:rsidR="00A93364" w:rsidRDefault="00A93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C24A58"/>
    <w:multiLevelType w:val="hybridMultilevel"/>
    <w:tmpl w:val="A20C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B6790"/>
    <w:multiLevelType w:val="hybridMultilevel"/>
    <w:tmpl w:val="761A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E0219"/>
    <w:multiLevelType w:val="hybridMultilevel"/>
    <w:tmpl w:val="3FC8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F2BC6"/>
    <w:multiLevelType w:val="hybridMultilevel"/>
    <w:tmpl w:val="17A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92E61"/>
    <w:multiLevelType w:val="hybridMultilevel"/>
    <w:tmpl w:val="D8F8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166A2"/>
    <w:multiLevelType w:val="hybridMultilevel"/>
    <w:tmpl w:val="20DA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E7769D"/>
    <w:multiLevelType w:val="hybridMultilevel"/>
    <w:tmpl w:val="55ECC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B09B2"/>
    <w:multiLevelType w:val="hybridMultilevel"/>
    <w:tmpl w:val="B678A7D2"/>
    <w:lvl w:ilvl="0" w:tplc="24DA4A1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78250F"/>
    <w:multiLevelType w:val="hybridMultilevel"/>
    <w:tmpl w:val="B4EA1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B7C5B"/>
    <w:multiLevelType w:val="hybridMultilevel"/>
    <w:tmpl w:val="FD16DFBA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9" w15:restartNumberingAfterBreak="0">
    <w:nsid w:val="48F2411E"/>
    <w:multiLevelType w:val="hybridMultilevel"/>
    <w:tmpl w:val="9D2C0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52180"/>
    <w:multiLevelType w:val="hybridMultilevel"/>
    <w:tmpl w:val="C8BA00F8"/>
    <w:lvl w:ilvl="0" w:tplc="776A9F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F294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688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EA0C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6E12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2EC9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832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03E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8EFB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65C2A"/>
    <w:multiLevelType w:val="hybridMultilevel"/>
    <w:tmpl w:val="76C8710A"/>
    <w:lvl w:ilvl="0" w:tplc="1DF6CA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48836C0"/>
    <w:multiLevelType w:val="hybridMultilevel"/>
    <w:tmpl w:val="21984692"/>
    <w:lvl w:ilvl="0" w:tplc="1A767A2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4524E2"/>
    <w:multiLevelType w:val="hybridMultilevel"/>
    <w:tmpl w:val="3848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4FC36EE"/>
    <w:multiLevelType w:val="hybridMultilevel"/>
    <w:tmpl w:val="1506C578"/>
    <w:lvl w:ilvl="0" w:tplc="C27213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9"/>
  </w:num>
  <w:num w:numId="2">
    <w:abstractNumId w:val="25"/>
  </w:num>
  <w:num w:numId="3">
    <w:abstractNumId w:val="24"/>
  </w:num>
  <w:num w:numId="4">
    <w:abstractNumId w:val="5"/>
  </w:num>
  <w:num w:numId="5">
    <w:abstractNumId w:val="28"/>
  </w:num>
  <w:num w:numId="6">
    <w:abstractNumId w:val="4"/>
  </w:num>
  <w:num w:numId="7">
    <w:abstractNumId w:val="3"/>
  </w:num>
  <w:num w:numId="8">
    <w:abstractNumId w:val="1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7"/>
  </w:num>
  <w:num w:numId="13">
    <w:abstractNumId w:val="8"/>
  </w:num>
  <w:num w:numId="14">
    <w:abstractNumId w:val="6"/>
  </w:num>
  <w:num w:numId="15">
    <w:abstractNumId w:val="20"/>
  </w:num>
  <w:num w:numId="16">
    <w:abstractNumId w:val="19"/>
  </w:num>
  <w:num w:numId="17">
    <w:abstractNumId w:val="1"/>
  </w:num>
  <w:num w:numId="18">
    <w:abstractNumId w:val="9"/>
  </w:num>
  <w:num w:numId="19">
    <w:abstractNumId w:val="23"/>
  </w:num>
  <w:num w:numId="20">
    <w:abstractNumId w:val="13"/>
  </w:num>
  <w:num w:numId="21">
    <w:abstractNumId w:val="0"/>
  </w:num>
  <w:num w:numId="22">
    <w:abstractNumId w:val="12"/>
  </w:num>
  <w:num w:numId="23">
    <w:abstractNumId w:val="10"/>
  </w:num>
  <w:num w:numId="24">
    <w:abstractNumId w:val="7"/>
  </w:num>
  <w:num w:numId="25">
    <w:abstractNumId w:val="14"/>
  </w:num>
  <w:num w:numId="26">
    <w:abstractNumId w:val="16"/>
  </w:num>
  <w:num w:numId="27">
    <w:abstractNumId w:val="18"/>
  </w:num>
  <w:num w:numId="28">
    <w:abstractNumId w:val="22"/>
  </w:num>
  <w:num w:numId="29">
    <w:abstractNumId w:val="26"/>
  </w:num>
  <w:num w:numId="30">
    <w:abstractNumId w:val="27"/>
  </w:num>
  <w:num w:numId="31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BBD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81"/>
    <w:rsid w:val="003A2BF9"/>
    <w:rsid w:val="003A2DE1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4AC"/>
    <w:rsid w:val="00407C47"/>
    <w:rsid w:val="00410082"/>
    <w:rsid w:val="00410148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978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3F9D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5766C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C9F"/>
    <w:rsid w:val="006C3F40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3BF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DE3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D66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6F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364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821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21A"/>
    <w:rsid w:val="00C57461"/>
    <w:rsid w:val="00C5747F"/>
    <w:rsid w:val="00C579AB"/>
    <w:rsid w:val="00C57C2F"/>
    <w:rsid w:val="00C57F4D"/>
    <w:rsid w:val="00C60C01"/>
    <w:rsid w:val="00C60C0D"/>
    <w:rsid w:val="00C614D3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76E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F9D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F3F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3F9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2020-10-19T20:34:00Z</dcterms:created>
  <dcterms:modified xsi:type="dcterms:W3CDTF">2020-10-23T19:24:00Z</dcterms:modified>
</cp:coreProperties>
</file>